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454" w:rsidRDefault="00422454">
      <w:bookmarkStart w:id="0" w:name="_GoBack"/>
    </w:p>
    <w:p w:rsidR="00422454" w:rsidRPr="00422454" w:rsidRDefault="00422454" w:rsidP="00422454">
      <w:pPr>
        <w:jc w:val="center"/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Занятие на 06.05.2020</w:t>
      </w:r>
    </w:p>
    <w:bookmarkEnd w:id="0"/>
    <w:p w:rsidR="00654F23" w:rsidRPr="00422454" w:rsidRDefault="00422454" w:rsidP="004224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454">
        <w:rPr>
          <w:rFonts w:ascii="Times New Roman" w:hAnsi="Times New Roman" w:cs="Times New Roman"/>
          <w:b/>
          <w:sz w:val="28"/>
          <w:szCs w:val="28"/>
        </w:rPr>
        <w:t>Тема</w:t>
      </w:r>
      <w:proofErr w:type="gramStart"/>
      <w:r w:rsidRPr="00422454">
        <w:rPr>
          <w:rFonts w:ascii="Times New Roman" w:hAnsi="Times New Roman" w:cs="Times New Roman"/>
          <w:b/>
          <w:sz w:val="28"/>
          <w:szCs w:val="28"/>
        </w:rPr>
        <w:t xml:space="preserve">  О</w:t>
      </w:r>
      <w:proofErr w:type="gramEnd"/>
      <w:r w:rsidRPr="00422454">
        <w:rPr>
          <w:rFonts w:ascii="Times New Roman" w:hAnsi="Times New Roman" w:cs="Times New Roman"/>
          <w:b/>
          <w:sz w:val="28"/>
          <w:szCs w:val="28"/>
        </w:rPr>
        <w:t>собо охраняемые природные территории в Республике Татарстан</w:t>
      </w:r>
    </w:p>
    <w:p w:rsidR="00422454" w:rsidRDefault="00422454" w:rsidP="004224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454">
        <w:rPr>
          <w:rFonts w:ascii="Times New Roman" w:hAnsi="Times New Roman" w:cs="Times New Roman"/>
          <w:b/>
          <w:sz w:val="28"/>
          <w:szCs w:val="28"/>
        </w:rPr>
        <w:t>Заказник Степной</w:t>
      </w:r>
    </w:p>
    <w:p w:rsidR="00422454" w:rsidRDefault="00422454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Задание:</w:t>
      </w:r>
    </w:p>
    <w:p w:rsidR="00422454" w:rsidRDefault="00422454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зучите самостоятельно материал</w:t>
      </w:r>
    </w:p>
    <w:p w:rsidR="00422454" w:rsidRDefault="00422454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тветь на вопросы по изученному материалу</w:t>
      </w:r>
    </w:p>
    <w:p w:rsidR="00422454" w:rsidRDefault="00422454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Н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арисуйте обитателей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сазазника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«Степной»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 xml:space="preserve">Степной — государственный природный комплексный заказник регионального значения расположенный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Лениногорском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районе Татарстана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Заказник состоит из 31 степного и лесостепного участка общей площадью 58,3 км² расположенных на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Бугульминско-Белебеевской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возвышенностях.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Абсолютные отметки рельефа колеблются в диапазоне от 90 до 340 м.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Особенностью рельефа является довольно значительная расчлененность его сетью речных долин, оврагов и логов.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 xml:space="preserve">На территории заказника широкий спектр флористического разнообразия. Преобладает подмаренник русский, клубника зеленая, тимьян Маршалла, ковыль перистый, овсяница, типчак, ковыль. Представлено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боле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90 видов сосудистых растений, из занесенных в Красную книгу РТ отмечен лук линейный, песчанка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длиннолистная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, скабиоза бледно-желтая.[2] Леса представлены дубовыми, липовыми, березовыми, осиновыми, сосновыми и кленовыми формациями.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Птичий мир достаточно разнообразен. Всего на территории заказника отмечено 68 видов птиц. Особенно распространён полевой жаворонок.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Немногочисленны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: жёлтая трясогузка, перепел, полевой лунь, полевой конёк. </w:t>
      </w:r>
      <w:r w:rsidRPr="00422454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В районе также обитают 9 видов птиц, занесенных в Красную книгу РТ: орёл-могильник, перепел, куропатка, полевой лунь, луговой лунь, ушастая сова, мохноногий сыч, золотистая щурка, зелёный дятел.</w:t>
      </w:r>
      <w:proofErr w:type="gramEnd"/>
    </w:p>
    <w:p w:rsidR="00422454" w:rsidRPr="00422454" w:rsidRDefault="00422454" w:rsidP="00422454">
      <w:pPr>
        <w:jc w:val="center"/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 wp14:anchorId="6C775FF4" wp14:editId="3AA912DF">
            <wp:simplePos x="0" y="0"/>
            <wp:positionH relativeFrom="column">
              <wp:posOffset>-1905</wp:posOffset>
            </wp:positionH>
            <wp:positionV relativeFrom="paragraph">
              <wp:posOffset>471170</wp:posOffset>
            </wp:positionV>
            <wp:extent cx="3336290" cy="2712085"/>
            <wp:effectExtent l="0" t="0" r="0" b="0"/>
            <wp:wrapTight wrapText="bothSides">
              <wp:wrapPolygon edited="0">
                <wp:start x="0" y="0"/>
                <wp:lineTo x="0" y="21393"/>
                <wp:lineTo x="21460" y="21393"/>
                <wp:lineTo x="21460" y="0"/>
                <wp:lineTo x="0" y="0"/>
              </wp:wrapPolygon>
            </wp:wrapTight>
            <wp:docPr id="11" name="Рисунок 11" descr="Природный заказник Степ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иродный заказник Степной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290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2454">
        <w:rPr>
          <w:rFonts w:ascii="Times New Roman" w:hAnsi="Times New Roman" w:cs="Times New Roman"/>
          <w:sz w:val="28"/>
          <w:szCs w:val="28"/>
        </w:rPr>
        <w:t>ушастая сова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 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ИСТОРИЯ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СОЗДАНИЯ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br/>
        <w:t xml:space="preserve">Существовавшая до 2000 года система особо охраняемых природных территорий в нашей республике не отражала в полной мере природное разнообразие ландшафтов. Их было явно недостаточно в южной части республики, в лесостепной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зоне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где идет активная добыча нефти, строительство дорог, возделываются большие площади сельскохозяйственных угодий. Целесообразность организации заказника «Степной» стало особенно очевидна, когда экологи и общественность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осознали насколько богата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и разнообразна природа лесостепи и в то же время очень уязвима. Юго-восток республики отличается очень интенсивным и масштабным воздействием человека на природу. В первую очередь - это комплекс нефтегазодобывающих предприятий и связанная с ней промышленная инфраструктура. При прокладке коммуникаций, бурении и строительстве скважин происходила порча земель. </w:t>
      </w:r>
      <w:r w:rsidRPr="00422454">
        <w:rPr>
          <w:rFonts w:ascii="Times New Roman" w:hAnsi="Times New Roman" w:cs="Times New Roman"/>
          <w:sz w:val="28"/>
          <w:szCs w:val="28"/>
        </w:rPr>
        <w:br/>
        <w:t>Значительный ущерб природе наносится также при нерациональном ведении сельского хозяйства. Сохранившиеся открытые территории и долины рек использовались под пастбища, которые со временем в значительной степени деградировали. В результате природа сильно пострадала, стали редкими многие растения и животные. А ведь, каждый вид в природе уникален! И если не позаботится о сохранности этих видов, созданных природой многие миллионы лет, то можно потерять их безвозвратно.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Биологические исследования на территории нашего района проводились регулярно, но целенаправленные исследования природных экосистем с целью создания заказника начались только с 1997 г. Для создания особо охраняемой природной территории необходимо было изучить биологическое разнообразие территории, определить численность и распространение редких и исчезающих видов. Другой важной задачей является определение границ и площадей охраняемых участков.</w:t>
      </w:r>
      <w:r w:rsidRPr="00422454">
        <w:rPr>
          <w:rFonts w:ascii="Times New Roman" w:hAnsi="Times New Roman" w:cs="Times New Roman"/>
          <w:sz w:val="28"/>
          <w:szCs w:val="28"/>
        </w:rPr>
        <w:br/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Федеральным законом "Об особо охраняемых природных территориях" и Законом Республики Татарстан "Об особо охраняемых природных территориях", в целях сохранения уникальных природных систем и нормализации экологической обстановки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Лениногорском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районе Кабинет Министров Республики Татарстан постановляет:</w:t>
      </w:r>
      <w:r w:rsidRPr="00422454">
        <w:rPr>
          <w:rFonts w:ascii="Times New Roman" w:hAnsi="Times New Roman" w:cs="Times New Roman"/>
          <w:sz w:val="28"/>
          <w:szCs w:val="28"/>
        </w:rPr>
        <w:br/>
        <w:t>1. Принять предложение Министерства экологии и природных ресурсов Республики Татарстан и Исполнительного комитета муниципального образования "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муниципальный район" об утверждении границ государственного природного заказника регионального значения комплексного профиля "Степной" согласно прилагаемой карте-схеме (не приводится).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2. Администрации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района обеспечить внесение изменений в территориальную комплексную схему землеустройства и районных планировок в соответствии с границами Государственного природного комплексного заказника "Степной".</w:t>
      </w:r>
      <w:r w:rsidRPr="00422454">
        <w:rPr>
          <w:rFonts w:ascii="Times New Roman" w:hAnsi="Times New Roman" w:cs="Times New Roman"/>
          <w:sz w:val="28"/>
          <w:szCs w:val="28"/>
        </w:rPr>
        <w:br/>
        <w:t>3. Внести в Государственный реестр особо охраняемых природных территорий Республики Татарстан изменения в соответствии с настоящим постановлением.</w:t>
      </w:r>
      <w:r w:rsidRPr="00422454">
        <w:rPr>
          <w:rFonts w:ascii="Times New Roman" w:hAnsi="Times New Roman" w:cs="Times New Roman"/>
          <w:sz w:val="28"/>
          <w:szCs w:val="28"/>
        </w:rPr>
        <w:br/>
        <w:t>4. Установить, что государственный природный заказник регионального значения комплексного профиля "Степной" находится в ведении Министерства экологии и природных ресурсов Республики Татарстан.</w:t>
      </w:r>
      <w:r w:rsidRPr="00422454">
        <w:rPr>
          <w:rFonts w:ascii="Times New Roman" w:hAnsi="Times New Roman" w:cs="Times New Roman"/>
          <w:sz w:val="28"/>
          <w:szCs w:val="28"/>
        </w:rPr>
        <w:br/>
        <w:t>5. Утвердить прилагаемое Положение о государственном природном заказнике регионального значения комплексного профиля "Степной".</w:t>
      </w:r>
      <w:r w:rsidRPr="00422454">
        <w:rPr>
          <w:rFonts w:ascii="Times New Roman" w:hAnsi="Times New Roman" w:cs="Times New Roman"/>
          <w:sz w:val="28"/>
          <w:szCs w:val="28"/>
        </w:rPr>
        <w:br/>
        <w:t>6. Министерству охраны окружающей среды и природных ресурсов Республики Татарстан образовать администрацию Государственного природного комплексного заказника "Степной".</w:t>
      </w:r>
      <w:r w:rsidRPr="00422454">
        <w:rPr>
          <w:rFonts w:ascii="Times New Roman" w:hAnsi="Times New Roman" w:cs="Times New Roman"/>
          <w:sz w:val="28"/>
          <w:szCs w:val="28"/>
        </w:rPr>
        <w:br/>
        <w:t>7. Установить, что финансирование государственного природного заказника регионального значения комплексного профиля "Степной" осуществляется в пределах сметы доходов и расходов Министерства экологии и природных ресурсов Республики Татарстан.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8.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 xml:space="preserve">Министерству охраны окружающей среды и природных ресурсов Республики Татарстан, Министерству лесного хозяйства Республики Татарстан, Государственному комитету Республики Татарстан по земельным ресурсам и земельной реформе, Управлению по охране и регулированию использования охотничьих животных при Кабинете Министров Республики Татарстан, администрации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района обеспечить контроль за соблюдением установленного режима особой охраны физическими и юридическими лицами, в том числе собственниками, владельцами, пользователями участков земель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и акваторий, расположенных в границах </w:t>
      </w:r>
      <w:r w:rsidRPr="00422454">
        <w:rPr>
          <w:rFonts w:ascii="Times New Roman" w:hAnsi="Times New Roman" w:cs="Times New Roman"/>
          <w:sz w:val="28"/>
          <w:szCs w:val="28"/>
        </w:rPr>
        <w:lastRenderedPageBreak/>
        <w:t>Государственного природного комплексного заказника "Степной".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9.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ходом выполнения настоящего постановления возложить на Министерство охраны окружающей среды и природных ресурсов Республики Татарстан.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  <w:u w:val="single"/>
        </w:rPr>
        <w:t>Задачи заказника</w:t>
      </w:r>
      <w:r w:rsidRPr="00422454">
        <w:rPr>
          <w:rFonts w:ascii="Times New Roman" w:hAnsi="Times New Roman" w:cs="Times New Roman"/>
          <w:sz w:val="28"/>
          <w:szCs w:val="28"/>
        </w:rPr>
        <w:br/>
        <w:t>1. Сохранение и восстановление природных комплексов и экосистем, мест обитания животных, и произрастания растений, занесенных в Красную Книгу Республики Татарстан, Красную Книгу Российской Федерации и Международного союза охраны природы.</w:t>
      </w:r>
      <w:r w:rsidRPr="00422454">
        <w:rPr>
          <w:rFonts w:ascii="Times New Roman" w:hAnsi="Times New Roman" w:cs="Times New Roman"/>
          <w:sz w:val="28"/>
          <w:szCs w:val="28"/>
        </w:rPr>
        <w:br/>
        <w:t>2. Осуществление контроля на подведомственной территории за соблюдением действующего природоохранного законодательства, режима особой охраны.</w:t>
      </w:r>
      <w:r w:rsidRPr="00422454">
        <w:rPr>
          <w:rFonts w:ascii="Times New Roman" w:hAnsi="Times New Roman" w:cs="Times New Roman"/>
          <w:sz w:val="28"/>
          <w:szCs w:val="28"/>
        </w:rPr>
        <w:br/>
        <w:t>3. Экологическое просвещение население. Содействие подготовке научных кадров и специалистов в области экологии.</w:t>
      </w:r>
      <w:r w:rsidRPr="00422454">
        <w:rPr>
          <w:rFonts w:ascii="Times New Roman" w:hAnsi="Times New Roman" w:cs="Times New Roman"/>
          <w:sz w:val="28"/>
          <w:szCs w:val="28"/>
        </w:rPr>
        <w:br/>
        <w:t>4. Организация научных исследований необходимых для обеспечения сохранения и восстановления природных комплексов и экосистем, рационального использования природных ресурсов.</w:t>
      </w:r>
      <w:r w:rsidRPr="00422454">
        <w:rPr>
          <w:rFonts w:ascii="Times New Roman" w:hAnsi="Times New Roman" w:cs="Times New Roman"/>
          <w:sz w:val="28"/>
          <w:szCs w:val="28"/>
        </w:rPr>
        <w:br/>
        <w:t>5. Выявление, учет редких и находящихся под угрозой исчезновения видов животных, растений, грибов. Предоставление материалов для ведения Красной Книги Республики Татарстан, Красной книги Российской Федерации и Красной книги Международного союза охраны природы.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</w:t>
      </w:r>
      <w:r w:rsidRPr="00422454">
        <w:rPr>
          <w:rFonts w:ascii="Times New Roman" w:hAnsi="Times New Roman" w:cs="Times New Roman"/>
          <w:sz w:val="28"/>
          <w:szCs w:val="28"/>
        </w:rPr>
        <w:br/>
        <w:t>Режим охраны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br/>
        <w:t>Н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а территории государственного природного комплексного заказника «Степной» запрещаются!</w:t>
      </w:r>
      <w:r w:rsidRPr="00422454">
        <w:rPr>
          <w:rFonts w:ascii="Times New Roman" w:hAnsi="Times New Roman" w:cs="Times New Roman"/>
          <w:sz w:val="28"/>
          <w:szCs w:val="28"/>
        </w:rPr>
        <w:br/>
        <w:t>1. Всякая деятельность, угрожающая существованию природных комплексов;</w:t>
      </w:r>
      <w:r w:rsidRPr="00422454">
        <w:rPr>
          <w:rFonts w:ascii="Times New Roman" w:hAnsi="Times New Roman" w:cs="Times New Roman"/>
          <w:sz w:val="28"/>
          <w:szCs w:val="28"/>
        </w:rPr>
        <w:br/>
        <w:t>2. Проведение гидромелиоративных и ирригационных работ;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3. Осуществление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работ, разработка полезных ископаемых, нарушение почвенного покрова, кроме земель, находящихся в категории пашен;</w:t>
      </w:r>
      <w:r w:rsidRPr="00422454">
        <w:rPr>
          <w:rFonts w:ascii="Times New Roman" w:hAnsi="Times New Roman" w:cs="Times New Roman"/>
          <w:sz w:val="28"/>
          <w:szCs w:val="28"/>
        </w:rPr>
        <w:br/>
        <w:t>4. Действия, изменяющие гидрологический режим, эксплуатация водных ресурсов, если она наносит вред природным комплексам заказника;</w:t>
      </w:r>
      <w:r w:rsidRPr="00422454">
        <w:rPr>
          <w:rFonts w:ascii="Times New Roman" w:hAnsi="Times New Roman" w:cs="Times New Roman"/>
          <w:sz w:val="28"/>
          <w:szCs w:val="28"/>
        </w:rPr>
        <w:br/>
        <w:t>5. Строительство магистральных дорог, трубопроводов, линий электропередач и других коммуникаций, не связанных с функционированием заказника;</w:t>
      </w:r>
      <w:r w:rsidRPr="00422454">
        <w:rPr>
          <w:rFonts w:ascii="Times New Roman" w:hAnsi="Times New Roman" w:cs="Times New Roman"/>
          <w:sz w:val="28"/>
          <w:szCs w:val="28"/>
        </w:rPr>
        <w:br/>
        <w:t>6. Предоставление земельных участков под застройку, а также для коллективного садоводства и огородничества;</w:t>
      </w:r>
      <w:r w:rsidRPr="00422454">
        <w:rPr>
          <w:rFonts w:ascii="Times New Roman" w:hAnsi="Times New Roman" w:cs="Times New Roman"/>
          <w:sz w:val="28"/>
          <w:szCs w:val="28"/>
        </w:rPr>
        <w:br/>
        <w:t>7. Проезд и стоянка автотранспорта вне дорог общего пользования;</w:t>
      </w:r>
      <w:r w:rsidRPr="00422454">
        <w:rPr>
          <w:rFonts w:ascii="Times New Roman" w:hAnsi="Times New Roman" w:cs="Times New Roman"/>
          <w:sz w:val="28"/>
          <w:szCs w:val="28"/>
        </w:rPr>
        <w:br/>
      </w:r>
      <w:r w:rsidRPr="00422454">
        <w:rPr>
          <w:rFonts w:ascii="Times New Roman" w:hAnsi="Times New Roman" w:cs="Times New Roman"/>
          <w:sz w:val="28"/>
          <w:szCs w:val="28"/>
        </w:rPr>
        <w:lastRenderedPageBreak/>
        <w:t>8. Устройство привалов, бивуаков, туристических стоянок и лагерей, разведение костров;</w:t>
      </w:r>
      <w:r w:rsidRPr="00422454">
        <w:rPr>
          <w:rFonts w:ascii="Times New Roman" w:hAnsi="Times New Roman" w:cs="Times New Roman"/>
          <w:sz w:val="28"/>
          <w:szCs w:val="28"/>
        </w:rPr>
        <w:br/>
        <w:t>9. Применение ядохимикатов, минеральных удобрений, химических средств защиты растений и стимуляторов роста, кроме земель, находящихся в категории пашен;</w:t>
      </w:r>
      <w:r w:rsidRPr="00422454">
        <w:rPr>
          <w:rFonts w:ascii="Times New Roman" w:hAnsi="Times New Roman" w:cs="Times New Roman"/>
          <w:sz w:val="28"/>
          <w:szCs w:val="28"/>
        </w:rPr>
        <w:br/>
        <w:t>10. Рубки главного пользования, заготовка живицы;</w:t>
      </w:r>
      <w:r w:rsidRPr="00422454">
        <w:rPr>
          <w:rFonts w:ascii="Times New Roman" w:hAnsi="Times New Roman" w:cs="Times New Roman"/>
          <w:sz w:val="28"/>
          <w:szCs w:val="28"/>
        </w:rPr>
        <w:br/>
        <w:t>11. Добывание животных, не отнесенных к объектам охоты и рыболовства, другие виды пользования животным миром;</w:t>
      </w:r>
      <w:r w:rsidRPr="00422454">
        <w:rPr>
          <w:rFonts w:ascii="Times New Roman" w:hAnsi="Times New Roman" w:cs="Times New Roman"/>
          <w:sz w:val="28"/>
          <w:szCs w:val="28"/>
        </w:rPr>
        <w:br/>
        <w:t>12. Промысловая охота;</w:t>
      </w:r>
      <w:r w:rsidRPr="00422454">
        <w:rPr>
          <w:rFonts w:ascii="Times New Roman" w:hAnsi="Times New Roman" w:cs="Times New Roman"/>
          <w:sz w:val="28"/>
          <w:szCs w:val="28"/>
        </w:rPr>
        <w:br/>
        <w:t>13. Сбор зоологических, ботанических и минералогических коллекций, а также палеонтологических объекто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кроме научных сотрудников имеющих специальное разрешение Минэкологии РТ);</w:t>
      </w:r>
      <w:r w:rsidRPr="00422454">
        <w:rPr>
          <w:rFonts w:ascii="Times New Roman" w:hAnsi="Times New Roman" w:cs="Times New Roman"/>
          <w:sz w:val="28"/>
          <w:szCs w:val="28"/>
        </w:rPr>
        <w:br/>
        <w:t>14. Засорение и замусоривание территории заказника;</w:t>
      </w:r>
      <w:r w:rsidRPr="00422454">
        <w:rPr>
          <w:rFonts w:ascii="Times New Roman" w:hAnsi="Times New Roman" w:cs="Times New Roman"/>
          <w:sz w:val="28"/>
          <w:szCs w:val="28"/>
        </w:rPr>
        <w:br/>
        <w:t>15. Взрывные работы.</w:t>
      </w:r>
      <w:r w:rsidRPr="00422454">
        <w:rPr>
          <w:rFonts w:ascii="Times New Roman" w:hAnsi="Times New Roman" w:cs="Times New Roman"/>
          <w:sz w:val="28"/>
          <w:szCs w:val="28"/>
        </w:rPr>
        <w:br/>
        <w:t>Строго запрещается съезжать с дорог общего пользования на территорию природных сообществ заказника!</w:t>
      </w:r>
      <w:r w:rsidRPr="00422454">
        <w:rPr>
          <w:rFonts w:ascii="Times New Roman" w:hAnsi="Times New Roman" w:cs="Times New Roman"/>
          <w:sz w:val="28"/>
          <w:szCs w:val="28"/>
        </w:rPr>
        <w:br/>
        <w:t> </w:t>
      </w:r>
      <w:r w:rsidRPr="00422454">
        <w:rPr>
          <w:rFonts w:ascii="Times New Roman" w:hAnsi="Times New Roman" w:cs="Times New Roman"/>
          <w:sz w:val="28"/>
          <w:szCs w:val="28"/>
        </w:rPr>
        <w:br/>
        <w:t>Ограничивается деятельность!</w:t>
      </w:r>
      <w:r w:rsidRPr="00422454">
        <w:rPr>
          <w:rFonts w:ascii="Times New Roman" w:hAnsi="Times New Roman" w:cs="Times New Roman"/>
          <w:sz w:val="28"/>
          <w:szCs w:val="28"/>
        </w:rPr>
        <w:br/>
        <w:t>1. Сенокошение, за исключением сенокосов, расположенных на землях лесного фонда, допускается после завершения вегетационного период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по согласованию с администрацией заказника);</w:t>
      </w:r>
      <w:r w:rsidRPr="00422454">
        <w:rPr>
          <w:rFonts w:ascii="Times New Roman" w:hAnsi="Times New Roman" w:cs="Times New Roman"/>
          <w:sz w:val="28"/>
          <w:szCs w:val="28"/>
        </w:rPr>
        <w:br/>
        <w:t>2. Выпас, водопой скота допускается на специально отведенных участках (по согласованию с администрацией заказника);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3. Любительская и спортивная охота согласно общим правилам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по согласованию с администрацией заказника);</w:t>
      </w:r>
      <w:r w:rsidRPr="00422454">
        <w:rPr>
          <w:rFonts w:ascii="Times New Roman" w:hAnsi="Times New Roman" w:cs="Times New Roman"/>
          <w:sz w:val="28"/>
          <w:szCs w:val="28"/>
        </w:rPr>
        <w:br/>
        <w:t>4. Любительское рыболовство.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lastRenderedPageBreak/>
        <w:t>                                                  папоротник степной                                                                       </w:t>
      </w:r>
      <w:r w:rsidRPr="0042245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6BD9150" wp14:editId="617C9BF4">
            <wp:extent cx="5712460" cy="3790950"/>
            <wp:effectExtent l="0" t="0" r="2540" b="0"/>
            <wp:docPr id="7" name="Рисунок 7" descr="Природный заказник Степ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риродный заказник Степно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Растительный мир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Леса на территории заказника представлены дубовыми, липовыми, березовыми, осиновыми и кленовыми формациями. В травянистом ярусе лесов широко распространены сныть, звездчатка, папоротник-орляк, ясменник душистый, а также встречаются редкие виды лилейных и орхидных.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Особую ценность представляют степные участки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заказника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сохранившиеся по крутым склонам и на вершине некоторых гор. Степи на территории заказника относятся к нескольким группам – это луговые, каменистые и кустарниковые степи.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Кустарниковые степи представлены сообществами с доминированием вишни степной, миндаля низкого и различных видов спирей. В сообществах каменистых степей преобладают стержнекорневые виды степных трав: астрагал,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остролодочник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, козелец и др. В степных сообществах на хорошо прогреваемых и интенсивно освещенных южных склонах представлен богатый флористический комплекс растений характерных для более южных широт, в том числе реликтовые и эндемичные. В составе этих сообще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оизрастают многие виды растений, которые являются редкими на территории России: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шаровница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крапчатая, рябчик русский, копеечник крупноцветковый, тонконог жестколистный, ковыль перистый, папоротник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lastRenderedPageBreak/>
        <w:t>асплений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стенной и др.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Одна из недавних находок  ученых в нашем Лениногорском районе - лук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тюльпанолистный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, занесенный в Красную книгу</w:t>
      </w:r>
      <w:r w:rsidRPr="00422454">
        <w:rPr>
          <w:rFonts w:ascii="Times New Roman" w:hAnsi="Times New Roman" w:cs="Times New Roman"/>
          <w:sz w:val="28"/>
          <w:szCs w:val="28"/>
        </w:rPr>
        <w:br/>
        <w:t>  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                                                           ковыльные склоны                                                      </w:t>
      </w:r>
      <w:r w:rsidRPr="00422454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477BD15" wp14:editId="009D6F27">
            <wp:extent cx="7623175" cy="5712460"/>
            <wp:effectExtent l="0" t="0" r="0" b="2540"/>
            <wp:docPr id="6" name="Рисунок 6" descr="Природный заказник Степн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иродный заказник Степно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175" cy="571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Животный мир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br/>
        <w:t>З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десь встречаются таежные виды: живородящая ящерица, обыкновенная гадюка, глухарь, рябчик, рысь, лось и др., виды европейских широколиственных лесов: прудовая лягушка, веретеница, медянка, мухоловка-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белошейка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, иволга, бобр, лесная соня, степные виды: зеленая жаба, прыткая ящерица, серая куропатка, полевой, луговой и степной луни, золотистая щурка, удод, заяц-русак, суслик рыжеватый, сурок, степная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lastRenderedPageBreak/>
        <w:t>мышовка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, тушканчик и др. Продолжается процесс «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остепнения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» фауны, точнее, процесс продвижения степных, южных видов на север и восток.</w:t>
      </w:r>
      <w:r w:rsidRPr="00422454">
        <w:rPr>
          <w:rFonts w:ascii="Times New Roman" w:hAnsi="Times New Roman" w:cs="Times New Roman"/>
          <w:sz w:val="28"/>
          <w:szCs w:val="28"/>
        </w:rPr>
        <w:br/>
        <w:t>В заказнике обитают несколько видов сов, все они занесены в Красную Книгу и подлежат охране.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Пресмыкающиеся в заказнике представлены небольшим числом видов. Встречаются часто два вида ящериц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живородящая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и прыткая, а также уж обыкновенный. Реже можно увидеть «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краснокнижных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» гадюку обыкновенную, медянку, веретеницу.</w:t>
      </w:r>
      <w:r w:rsidRPr="00422454">
        <w:rPr>
          <w:rFonts w:ascii="Times New Roman" w:hAnsi="Times New Roman" w:cs="Times New Roman"/>
          <w:sz w:val="28"/>
          <w:szCs w:val="28"/>
        </w:rPr>
        <w:br/>
        <w:t>Особой гордостью заказника считаются небольшие чистые речки и родники с галечным дном и холодной водой. Именно на таких реках можно увидеть форель ручьевую. В реках также водятся щука, плотва, карась, окунь и др. виды рыб.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Характеристика участков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Участки ГПКЗ «Степной» характеризуются небольшими размерами и разобщенностью. Эта особенность объясняется тем, что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район характеризуется развитой сетью нефтепромысловых объектов, автомобильных и межпромысловых дорог. Кроме этого велика доля сельскохозяйственных земель. В таких условиях естественные природные сообщества сохранились лишь небольшими островками. Наиболее ценные в природоохранном отношении участки-островки дикой природы были включены в состав ГПКЗ «Степной».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несмотря на раздробленность участков, заказник позволяют сохранить популяции редких видов животных и растений. В виду ограничения природопользования эти участки характеризуются меньшей антропогенной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нагрузкой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чем на прилегающих территориях. Поэтому в степных, лесных, болотных сообществах заказника находят подходящие местообитания для гнездования, выведения и воспитания потомства многие виды птиц и животных. Конечно о полноценной охране крупных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млекопитающих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таких как лось, косуля, кабан не приходиться. Для их эффективной охраны необходимы большие площади особо охраняемых территорий не разобщенные антропогенными структурами. Ниже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приводем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краткие описания некоторых участков заказника.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 О ЗАКАЗНИКЕ</w:t>
      </w:r>
      <w:r w:rsidRPr="00422454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Государственный природный комплексный заказник "Степной"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В соответствии с перспективным планом размещения особо охраняемых природных территорий (ООПТ) в Республике Татарстан на территории региона была рекомендована организация ряда новых ООПТ, среди которых создание комплексного заказника в Лениногорском районе, где добывается </w:t>
      </w:r>
      <w:r w:rsidRPr="00422454">
        <w:rPr>
          <w:rFonts w:ascii="Times New Roman" w:hAnsi="Times New Roman" w:cs="Times New Roman"/>
          <w:sz w:val="28"/>
          <w:szCs w:val="28"/>
        </w:rPr>
        <w:lastRenderedPageBreak/>
        <w:t>68% всей нефти республики, стала первоочередной задачей.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br/>
        <w:t xml:space="preserve">Целесообразность организации такого заказника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становится особенно очевидна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, если принять во внимание перспективы и темпы нефтедобывающей и нефтеперерабатывающей промышленности юго-восточного региона в последние десятилетия. Регион оказался обладателем огромных запасов нефти, что послужило мощным стимулом его развития. Параллельно с ростом эксплуатации обнаруженных здесь нефтегазоносных месторождений многократно усилилось и зачастую приняло угрожающие масштабы как прямое (потребительское), так и опосредованное (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техноенное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>) давление на биологические ресурсы региона. Создание ГПКЗ "Степной" позволит сохранить элементы степной и лесостепной флоры и фауны (где произрастают и обитают более 40 видов растений и животных, занесенных в Красную книгу РТ) среди подвергающихся антропогенному воздействию территорий, улучшить экологическую обстановку в районе и регионе в целом.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Общая площадь ГПКЗ "Степной" 5772 га. Он состоит из 23 участков, каждый из которых представляет особую ценность. Естественно, что эти островки нельзя назвать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абсолютно эталонными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>. Нахождение региона в черноземной зоне (72% земель) определил интенсивное их использование под пашню. Сохранившиеся открытые территории и долины рек использовались под пастбища, которые со временем в значительной степени деградировали. Дополнительно к этому происходила порча земель при прокладке коммуникаций, бурении скважин и строительстве.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В то же время особенности сложения рельефа и, в первую очередь, отдельные фрагменты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Бугульминско-Белебеевской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возвышенности, входящие в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район: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крутосклоны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, лесные участки,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каменистые осыпи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сохраняют в себе генетическую информацию степи и лесостепи. Например, в окрестностях населенного пункта Нижний Коран отмечено 27 видов растений, занесенных в Красную книгу РТ или сохранившиеся сосновые участки леса, которые считаются реликтом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ранне-голоценового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времени (окрестности села Глазова).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район по рельефу один из самых высокорасположенных в республике. Максимальные отметки достигают 340 м и приурочены к многочисленным останцам верхнего плато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Бугульминско-Белебеевской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возвышенностям.</w:t>
      </w:r>
      <w:r w:rsidRPr="00422454">
        <w:rPr>
          <w:rFonts w:ascii="Times New Roman" w:hAnsi="Times New Roman" w:cs="Times New Roman"/>
          <w:sz w:val="28"/>
          <w:szCs w:val="28"/>
        </w:rPr>
        <w:br/>
        <w:t xml:space="preserve">В настоящее время под лесами занято 26% территории, что значительно больше, чем в среднем по республике (16%). Леса широколиственные, представлены дубовыми, кленовыми, липовыми и березовыми </w:t>
      </w:r>
      <w:r w:rsidRPr="00422454">
        <w:rPr>
          <w:rFonts w:ascii="Times New Roman" w:hAnsi="Times New Roman" w:cs="Times New Roman"/>
          <w:sz w:val="28"/>
          <w:szCs w:val="28"/>
        </w:rPr>
        <w:lastRenderedPageBreak/>
        <w:t>насаждениями. Травяной покров лесов богат и характеризуется широким распространением ветреницы, медуницы, гусиного лука, сныти, звездчатки, лесного колокольчика. Самыми ценными являются леса из черешчатого дуба. На юге они теряются среди степных пространств, тяготея к балкам и оврагам.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 xml:space="preserve">Сохранившиеся степные участки представляют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остепненные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луга. Ковыльные и ковыльно-типчаковые луга занимают отдельные части крутых склонов водораздельных плато южной экспозиции. Преобладает подмаренник русский, клубника зеленая, тимьян Маршалла, ковыль перистый, овсяница, типчак, ковыль. Из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редких видов высших сосудистых растений, занесенных в Красную книгу РТ отмечен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лук линейный, песчанка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длиннолистная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, скабиоза бледно-желтая. Основу населения птиц составляют полевой жаворонок,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немногочислены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: желтая трясогузка, перепел, полевой лунь, полевой конек. Из млекопитающих, имеющих хозяйственное значение наиболее обычен заяц-русак, лисица,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реже-енотовидная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собака, хорь, европейская норка.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Территтория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интересна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тем, что представляет собой сок\хранившийся участок равнинной степи. Подобные земли в настоящее время практически полностью распаханы и заняты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сельско-хозяйственными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культурами.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22454">
        <w:rPr>
          <w:rFonts w:ascii="Times New Roman" w:hAnsi="Times New Roman" w:cs="Times New Roman"/>
          <w:sz w:val="28"/>
          <w:szCs w:val="28"/>
        </w:rPr>
        <w:t>Фрагменты кустарниковой, луговой и каменной степей, хорошо прогреваемые и освещенные демонстрируют широкий спектр флористического разнообразия (более 110 видов) и являются местом концентрации целого ряда редких и охраняемых видов растений.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Зафиксировано 27 видов, занесенных в Красную книгу РТ, в том числе два, имеющих статус - астрагал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Геннинга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и спирея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зверобоелистная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422454">
        <w:rPr>
          <w:rFonts w:ascii="Times New Roman" w:hAnsi="Times New Roman" w:cs="Times New Roman"/>
          <w:sz w:val="28"/>
          <w:szCs w:val="28"/>
        </w:rPr>
        <w:t>Зафиксировано 9 видов птиц, занесенных в Красную книгу РТ: орел-могильник, перепел, куропатка, лунь полевой, лунь луговой, ушастая сова, мохноногий сыч, золотистая щурка, зеленый дятел.</w:t>
      </w:r>
      <w:proofErr w:type="gramEnd"/>
      <w:r w:rsidRPr="00422454">
        <w:rPr>
          <w:rFonts w:ascii="Times New Roman" w:hAnsi="Times New Roman" w:cs="Times New Roman"/>
          <w:sz w:val="28"/>
          <w:szCs w:val="28"/>
        </w:rPr>
        <w:t xml:space="preserve"> Особый интерес представляет высокая плотность населения сурка-байбака.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 xml:space="preserve">Юго-восток республики Татарстан - край нефтяников. В ряд истинных ценностей, которыми он обладает, следует отнести неповторимые природные ландшафты. Существовавшая до сих пор сеть природных заказников еще не отражала в полной мере природные ландшафты нашей республики. Их было явно недостаточно в юго-восточном регионе, где идет активное освоение природных ресурсов. До последнего времени здесь имелись лишь небольшие по площади памятники природы и </w:t>
      </w:r>
      <w:proofErr w:type="spellStart"/>
      <w:r w:rsidRPr="00422454">
        <w:rPr>
          <w:rFonts w:ascii="Times New Roman" w:hAnsi="Times New Roman" w:cs="Times New Roman"/>
          <w:sz w:val="28"/>
          <w:szCs w:val="28"/>
        </w:rPr>
        <w:t>ботаническийе</w:t>
      </w:r>
      <w:proofErr w:type="spellEnd"/>
      <w:r w:rsidRPr="00422454">
        <w:rPr>
          <w:rFonts w:ascii="Times New Roman" w:hAnsi="Times New Roman" w:cs="Times New Roman"/>
          <w:sz w:val="28"/>
          <w:szCs w:val="28"/>
        </w:rPr>
        <w:t xml:space="preserve"> заказники, не располагающие постоянным штатом сотрудников и охотничьи заказники.</w:t>
      </w:r>
    </w:p>
    <w:p w:rsidR="00422454" w:rsidRPr="00422454" w:rsidRDefault="00422454" w:rsidP="00422454">
      <w:pPr>
        <w:rPr>
          <w:rFonts w:ascii="Times New Roman" w:hAnsi="Times New Roman" w:cs="Times New Roman"/>
          <w:sz w:val="28"/>
          <w:szCs w:val="28"/>
        </w:rPr>
      </w:pPr>
      <w:r w:rsidRPr="00422454">
        <w:rPr>
          <w:rFonts w:ascii="Times New Roman" w:hAnsi="Times New Roman" w:cs="Times New Roman"/>
          <w:sz w:val="28"/>
          <w:szCs w:val="28"/>
        </w:rPr>
        <w:t> </w:t>
      </w:r>
    </w:p>
    <w:p w:rsidR="00422454" w:rsidRDefault="001119B3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Вопросы.</w:t>
      </w:r>
    </w:p>
    <w:p w:rsidR="001119B3" w:rsidRDefault="001119B3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де расположен заказник «Степной»?</w:t>
      </w:r>
    </w:p>
    <w:p w:rsidR="001119B3" w:rsidRDefault="001119B3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Н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азовите задачи заказника?</w:t>
      </w:r>
    </w:p>
    <w:p w:rsidR="001119B3" w:rsidRPr="00422454" w:rsidRDefault="001119B3" w:rsidP="004224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акие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живоные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 растения охраняются заказником?</w:t>
      </w:r>
    </w:p>
    <w:sectPr w:rsidR="001119B3" w:rsidRPr="0042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67"/>
    <w:rsid w:val="001119B3"/>
    <w:rsid w:val="00422454"/>
    <w:rsid w:val="00654F23"/>
    <w:rsid w:val="00CE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4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22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24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245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22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24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9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2681</Words>
  <Characters>15283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2020-05-06T10:19:00Z</dcterms:created>
  <dcterms:modified xsi:type="dcterms:W3CDTF">2020-05-06T10:19:00Z</dcterms:modified>
</cp:coreProperties>
</file>